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A7" w:rsidRPr="000657A7" w:rsidRDefault="000657A7" w:rsidP="00065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657A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bookmarkEnd w:id="0"/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7A7">
        <w:rPr>
          <w:rFonts w:ascii="Times New Roman" w:hAnsi="Times New Roman" w:cs="Times New Roman"/>
          <w:sz w:val="28"/>
          <w:szCs w:val="28"/>
        </w:rPr>
        <w:t>Аннотация к рабочей программе по русскому языку (1 – 4 класс) Программа курса «Русский язык» разработана на основе авторской программы Н.В. Нечаевой «Русский язык» (Программы начального общего образования.</w:t>
      </w:r>
      <w:proofErr w:type="gramEnd"/>
      <w:r w:rsidRPr="000657A7"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. / Сост. Н.В. Нечаева, С.В.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. - Самара: Издательский дом «Федоров»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>Система языка проявляет себя в речевой деятельности, которая невозможна для человека без знания законов языка. Задача состоит в том, чтобы дать знания не только языковых средствах, но и создать условия для повседневного приобретения опыта пользования ими во внешней и внутренней речи, оттачивания своей индивидуальной манеры. Курс характеризует его практическая направленность на пользование системой языка, что, в свою очередь, возможно только при реализации системно-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 и индивидуального подхода в обучении.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Выделяются две основные цели преподавания русского языка: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1. Социокультурная цель;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-познавательная цель. Социокультурная цель предполагает формирование: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а) коммуникативной компетентности учащихся – развитие речи школьников во всех ее формах: внутренней, внешней, во всех функциях: общения, сообщения, воздействия;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б) навыков грамотной, безошибочной речи (устной и письменной) как показателя общей культуры человека.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-познавательная цель связана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Цели, поставленные перед преподаванием русского языка, достигаются в ходе осознания учениками взаимосвязи между целью речи, ее содержанием и средствами в различных речевых ситуациях устного и письменного общения и приобретения необходимых навыков пользования языковыми средствами. Так создаются условия для достижения не только предметных, но и личностных, и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 результатов обучения. </w:t>
      </w:r>
    </w:p>
    <w:p w:rsid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используемая литература. </w:t>
      </w:r>
    </w:p>
    <w:p w:rsidR="007936AA" w:rsidRPr="000657A7" w:rsidRDefault="000657A7" w:rsidP="000657A7">
      <w:pPr>
        <w:jc w:val="both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выделено: 160 ч. (1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.), 165 ч. (2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.), 165 ч. (3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 xml:space="preserve">.), 165 ч. (4 </w:t>
      </w:r>
      <w:proofErr w:type="spellStart"/>
      <w:r w:rsidRPr="000657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657A7">
        <w:rPr>
          <w:rFonts w:ascii="Times New Roman" w:hAnsi="Times New Roman" w:cs="Times New Roman"/>
          <w:sz w:val="28"/>
          <w:szCs w:val="28"/>
        </w:rPr>
        <w:t>.).</w:t>
      </w:r>
    </w:p>
    <w:sectPr w:rsidR="007936AA" w:rsidRPr="0006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A7"/>
    <w:rsid w:val="000657A7"/>
    <w:rsid w:val="007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2019-12-18T12:56:00Z</dcterms:created>
  <dcterms:modified xsi:type="dcterms:W3CDTF">2019-12-18T12:58:00Z</dcterms:modified>
</cp:coreProperties>
</file>