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A" w:rsidRPr="00CF191A" w:rsidRDefault="00CF191A" w:rsidP="00CF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191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bookmarkEnd w:id="0"/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91A">
        <w:rPr>
          <w:rFonts w:ascii="Times New Roman" w:hAnsi="Times New Roman" w:cs="Times New Roman"/>
          <w:sz w:val="28"/>
          <w:szCs w:val="28"/>
        </w:rPr>
        <w:t>Рабочая</w:t>
      </w:r>
      <w:proofErr w:type="spellEnd"/>
      <w:r w:rsidRPr="00CF191A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«Математика» составлена на основе авторской программы И. И. </w:t>
      </w:r>
      <w:proofErr w:type="spellStart"/>
      <w:r w:rsidRPr="00CF191A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CF191A">
        <w:rPr>
          <w:rFonts w:ascii="Times New Roman" w:hAnsi="Times New Roman" w:cs="Times New Roman"/>
          <w:sz w:val="28"/>
          <w:szCs w:val="28"/>
        </w:rPr>
        <w:t xml:space="preserve"> «Математика». Роль математики в начальной школе, ее образовательный, воспитательный и развивающий потенциалы нельзя переоценить.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она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целей: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- математическое развитие младшего школьника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речи,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-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- развитие интереса к математике, стремления использовать математические знания в повседневной жизни.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решение следующих задач: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•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• создать условия для овладения основами логического и алгоритмического мышления, пространственного воображения и математической речи, </w:t>
      </w:r>
      <w:r w:rsidRPr="00CF191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навыков измерения, пересчета, прикидки и оценки, наглядного представления о записи и выполнения алгоритмов;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• приобрести начальный опыт применения математических знаний для решения учебно-познавательных и учебно-практических задач; </w:t>
      </w:r>
    </w:p>
    <w:p w:rsid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•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 </w:t>
      </w:r>
    </w:p>
    <w:p w:rsidR="007936AA" w:rsidRPr="00CF191A" w:rsidRDefault="00CF191A" w:rsidP="00CF191A">
      <w:pPr>
        <w:jc w:val="both"/>
        <w:rPr>
          <w:rFonts w:ascii="Times New Roman" w:hAnsi="Times New Roman" w:cs="Times New Roman"/>
          <w:sz w:val="28"/>
          <w:szCs w:val="28"/>
        </w:rPr>
      </w:pPr>
      <w:r w:rsidRPr="00CF191A">
        <w:rPr>
          <w:rFonts w:ascii="Times New Roman" w:hAnsi="Times New Roman" w:cs="Times New Roman"/>
          <w:sz w:val="28"/>
          <w:szCs w:val="28"/>
        </w:rPr>
        <w:t xml:space="preserve">• 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картины. 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используемая литература. В соответствии с учебным планом школы на изучение данной программы выделено: 132 ч. (1 </w:t>
      </w:r>
      <w:proofErr w:type="spellStart"/>
      <w:r w:rsidRPr="00CF19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191A">
        <w:rPr>
          <w:rFonts w:ascii="Times New Roman" w:hAnsi="Times New Roman" w:cs="Times New Roman"/>
          <w:sz w:val="28"/>
          <w:szCs w:val="28"/>
        </w:rPr>
        <w:t xml:space="preserve">.), 136 ч. (2кл.), 136 ч. (3 </w:t>
      </w:r>
      <w:proofErr w:type="spellStart"/>
      <w:r w:rsidRPr="00CF19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191A">
        <w:rPr>
          <w:rFonts w:ascii="Times New Roman" w:hAnsi="Times New Roman" w:cs="Times New Roman"/>
          <w:sz w:val="28"/>
          <w:szCs w:val="28"/>
        </w:rPr>
        <w:t xml:space="preserve">.), 136 ч. (4 </w:t>
      </w:r>
      <w:proofErr w:type="spellStart"/>
      <w:r w:rsidRPr="00CF19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191A">
        <w:rPr>
          <w:rFonts w:ascii="Times New Roman" w:hAnsi="Times New Roman" w:cs="Times New Roman"/>
          <w:sz w:val="28"/>
          <w:szCs w:val="28"/>
        </w:rPr>
        <w:t xml:space="preserve">.). </w:t>
      </w:r>
    </w:p>
    <w:sectPr w:rsidR="007936AA" w:rsidRPr="00C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A"/>
    <w:rsid w:val="007936AA"/>
    <w:rsid w:val="00C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2019-12-18T12:53:00Z</dcterms:created>
  <dcterms:modified xsi:type="dcterms:W3CDTF">2019-12-18T12:56:00Z</dcterms:modified>
</cp:coreProperties>
</file>